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990"/>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2"/>
        <w:gridCol w:w="5201"/>
      </w:tblGrid>
      <w:tr w:rsidR="00926AD2" w14:paraId="10952974" w14:textId="77777777" w:rsidTr="00926AD2">
        <w:trPr>
          <w:trHeight w:val="1081"/>
        </w:trPr>
        <w:tc>
          <w:tcPr>
            <w:tcW w:w="4312" w:type="dxa"/>
            <w:shd w:val="clear" w:color="auto" w:fill="auto"/>
          </w:tcPr>
          <w:p w14:paraId="0E3E6403" w14:textId="1F30E7BD" w:rsidR="00926AD2" w:rsidRPr="00FC7FF1" w:rsidRDefault="00125ED7" w:rsidP="00926AD2">
            <w:pPr>
              <w:rPr>
                <w:rFonts w:ascii="Times New Roman" w:eastAsia="Times New Roman" w:hAnsi="Times New Roman"/>
                <w:noProof/>
                <w:lang w:eastAsia="tr-TR"/>
              </w:rPr>
            </w:pPr>
            <w:r>
              <w:rPr>
                <w:rFonts w:ascii="Times New Roman" w:eastAsia="Times New Roman" w:hAnsi="Times New Roman"/>
                <w:noProof/>
                <w:lang w:eastAsia="tr-TR"/>
              </w:rPr>
              <w:t>S</w:t>
            </w:r>
          </w:p>
          <w:p w14:paraId="0A8F78D9" w14:textId="77777777" w:rsidR="00926AD2" w:rsidRPr="00FC7FF1" w:rsidRDefault="00926AD2" w:rsidP="00926AD2">
            <w:pPr>
              <w:rPr>
                <w:rFonts w:ascii="Times New Roman" w:eastAsia="Times New Roman" w:hAnsi="Times New Roman"/>
                <w:noProof/>
                <w:lang w:eastAsia="tr-TR"/>
              </w:rPr>
            </w:pPr>
          </w:p>
          <w:p w14:paraId="3D1BC153" w14:textId="77777777" w:rsidR="00926AD2" w:rsidRPr="00FC7FF1" w:rsidRDefault="00926AD2" w:rsidP="00926AD2">
            <w:pPr>
              <w:pStyle w:val="KonuBal"/>
              <w:rPr>
                <w:rFonts w:ascii="Calibri" w:hAnsi="Calibri" w:cs="Calibri"/>
                <w:sz w:val="28"/>
                <w:szCs w:val="28"/>
              </w:rPr>
            </w:pPr>
            <w:r>
              <w:rPr>
                <w:rFonts w:ascii="Calibri" w:hAnsi="Calibri" w:cs="Calibri"/>
                <w:sz w:val="28"/>
                <w:szCs w:val="28"/>
              </w:rPr>
              <w:t>ÇİNE</w:t>
            </w:r>
            <w:r w:rsidRPr="00FC7FF1">
              <w:rPr>
                <w:rFonts w:ascii="Calibri" w:hAnsi="Calibri" w:cs="Calibri"/>
                <w:sz w:val="28"/>
                <w:szCs w:val="28"/>
              </w:rPr>
              <w:t xml:space="preserve"> ORGANİZE SANAYİ BÖLGESİ</w:t>
            </w:r>
          </w:p>
          <w:p w14:paraId="6CD4523C" w14:textId="77777777" w:rsidR="00926AD2" w:rsidRPr="00FC7FF1" w:rsidRDefault="00926AD2" w:rsidP="00926AD2">
            <w:pPr>
              <w:rPr>
                <w:rFonts w:ascii="Times New Roman" w:eastAsia="Times New Roman" w:hAnsi="Times New Roman"/>
                <w:noProof/>
                <w:lang w:eastAsia="tr-TR"/>
              </w:rPr>
            </w:pPr>
          </w:p>
          <w:p w14:paraId="2863B3C5" w14:textId="77777777" w:rsidR="00926AD2" w:rsidRPr="00FC7FF1" w:rsidRDefault="00926AD2" w:rsidP="00926AD2">
            <w:pPr>
              <w:rPr>
                <w:rFonts w:ascii="Times New Roman" w:eastAsia="Times New Roman" w:hAnsi="Times New Roman"/>
                <w:noProof/>
                <w:lang w:eastAsia="tr-TR"/>
              </w:rPr>
            </w:pPr>
          </w:p>
        </w:tc>
        <w:tc>
          <w:tcPr>
            <w:tcW w:w="5201" w:type="dxa"/>
            <w:shd w:val="clear" w:color="auto" w:fill="auto"/>
          </w:tcPr>
          <w:p w14:paraId="13F45CAB" w14:textId="77777777" w:rsidR="00926AD2" w:rsidRPr="00FC7FF1" w:rsidRDefault="00926AD2" w:rsidP="00926AD2">
            <w:pPr>
              <w:rPr>
                <w:rFonts w:ascii="Times New Roman" w:eastAsia="Times New Roman" w:hAnsi="Times New Roman"/>
                <w:noProof/>
                <w:lang w:eastAsia="tr-TR"/>
              </w:rPr>
            </w:pPr>
          </w:p>
          <w:p w14:paraId="2093C645" w14:textId="77777777" w:rsidR="00926AD2" w:rsidRPr="00FC7FF1" w:rsidRDefault="00926AD2" w:rsidP="00926AD2">
            <w:pPr>
              <w:ind w:firstLine="742"/>
              <w:rPr>
                <w:rFonts w:ascii="Times New Roman" w:eastAsia="Times New Roman" w:hAnsi="Times New Roman"/>
                <w:noProof/>
                <w:lang w:eastAsia="tr-TR"/>
              </w:rPr>
            </w:pPr>
            <w:r w:rsidRPr="00FC7FF1">
              <w:rPr>
                <w:rFonts w:ascii="Times New Roman" w:eastAsia="Times New Roman" w:hAnsi="Times New Roman"/>
                <w:noProof/>
                <w:lang w:eastAsia="tr-TR"/>
              </w:rPr>
              <w:t xml:space="preserve">Form No           : </w:t>
            </w:r>
          </w:p>
          <w:p w14:paraId="6029F6BE" w14:textId="77777777" w:rsidR="00926AD2" w:rsidRPr="00FC7FF1" w:rsidRDefault="00926AD2" w:rsidP="00926AD2">
            <w:pPr>
              <w:ind w:firstLine="742"/>
              <w:rPr>
                <w:rFonts w:ascii="Times New Roman" w:eastAsia="Times New Roman" w:hAnsi="Times New Roman"/>
                <w:noProof/>
                <w:lang w:eastAsia="tr-TR"/>
              </w:rPr>
            </w:pPr>
            <w:r w:rsidRPr="00FC7FF1">
              <w:rPr>
                <w:rFonts w:ascii="Times New Roman" w:eastAsia="Times New Roman" w:hAnsi="Times New Roman"/>
                <w:noProof/>
                <w:lang w:eastAsia="tr-TR"/>
              </w:rPr>
              <w:t xml:space="preserve">Yayın Tarihi      : </w:t>
            </w:r>
          </w:p>
          <w:p w14:paraId="44EBC146" w14:textId="77777777" w:rsidR="00926AD2" w:rsidRPr="00FC7FF1" w:rsidRDefault="00926AD2" w:rsidP="00926AD2">
            <w:pPr>
              <w:ind w:firstLine="742"/>
              <w:rPr>
                <w:rFonts w:ascii="Times New Roman" w:eastAsia="Times New Roman" w:hAnsi="Times New Roman"/>
                <w:noProof/>
                <w:lang w:eastAsia="tr-TR"/>
              </w:rPr>
            </w:pPr>
            <w:r w:rsidRPr="00FC7FF1">
              <w:rPr>
                <w:rFonts w:ascii="Times New Roman" w:eastAsia="Times New Roman" w:hAnsi="Times New Roman"/>
                <w:noProof/>
                <w:lang w:eastAsia="tr-TR"/>
              </w:rPr>
              <w:t>Revizyon Tarihi :</w:t>
            </w:r>
          </w:p>
          <w:p w14:paraId="236263A3" w14:textId="77777777" w:rsidR="00926AD2" w:rsidRPr="00FC7FF1" w:rsidRDefault="00926AD2" w:rsidP="00926AD2">
            <w:pPr>
              <w:ind w:firstLine="742"/>
              <w:rPr>
                <w:rFonts w:ascii="Times New Roman" w:eastAsia="Times New Roman" w:hAnsi="Times New Roman"/>
                <w:noProof/>
                <w:lang w:eastAsia="tr-TR"/>
              </w:rPr>
            </w:pPr>
            <w:r w:rsidRPr="00FC7FF1">
              <w:rPr>
                <w:rFonts w:ascii="Times New Roman" w:eastAsia="Times New Roman" w:hAnsi="Times New Roman"/>
                <w:noProof/>
                <w:lang w:eastAsia="tr-TR"/>
              </w:rPr>
              <w:t>Revizyon No     :</w:t>
            </w:r>
          </w:p>
        </w:tc>
      </w:tr>
    </w:tbl>
    <w:p w14:paraId="4BFC3D51" w14:textId="77777777" w:rsidR="00926AD2" w:rsidRPr="00000C88" w:rsidRDefault="00926AD2" w:rsidP="00926AD2">
      <w:pPr>
        <w:jc w:val="center"/>
        <w:rPr>
          <w:rFonts w:ascii="Calibri Light" w:hAnsi="Calibri Light"/>
          <w:b/>
          <w:sz w:val="24"/>
          <w:szCs w:val="24"/>
          <w:u w:val="single"/>
        </w:rPr>
      </w:pPr>
      <w:r w:rsidRPr="00000C88">
        <w:rPr>
          <w:rFonts w:ascii="Calibri Light" w:hAnsi="Calibri Light"/>
          <w:b/>
          <w:sz w:val="24"/>
          <w:szCs w:val="24"/>
          <w:u w:val="single"/>
        </w:rPr>
        <w:t>DOĞAL GAZ TESİSATI YAPIM SÜRECİ</w:t>
      </w:r>
    </w:p>
    <w:p w14:paraId="26C9376D" w14:textId="77777777" w:rsidR="00926AD2" w:rsidRDefault="00926AD2" w:rsidP="00926AD2">
      <w:pPr>
        <w:numPr>
          <w:ilvl w:val="0"/>
          <w:numId w:val="1"/>
        </w:numPr>
        <w:spacing w:line="240" w:lineRule="auto"/>
        <w:ind w:left="426" w:hanging="426"/>
        <w:contextualSpacing/>
        <w:jc w:val="both"/>
        <w:rPr>
          <w:rFonts w:ascii="Calibri Light" w:hAnsi="Calibri Light"/>
          <w:szCs w:val="20"/>
        </w:rPr>
      </w:pPr>
      <w:r w:rsidRPr="00EA1867">
        <w:rPr>
          <w:rFonts w:ascii="Calibri Light" w:hAnsi="Calibri Light"/>
          <w:szCs w:val="20"/>
        </w:rPr>
        <w:t>Doğal gaz tesisatı yapılacak tesisin sahibi (katılımcı) veya Bölge Müdürlüğümüz ile üyelik işlemlerini tamamlamış kiracısı tarafından tesiste doğal gaz kullanım müsaadesi almak için yazılı başvuruda bulunur.</w:t>
      </w:r>
    </w:p>
    <w:p w14:paraId="106012C3" w14:textId="77777777" w:rsidR="00926AD2" w:rsidRPr="001D27A4" w:rsidRDefault="00926AD2" w:rsidP="00926AD2">
      <w:pPr>
        <w:spacing w:line="240" w:lineRule="auto"/>
        <w:ind w:left="426"/>
        <w:contextualSpacing/>
        <w:jc w:val="both"/>
        <w:rPr>
          <w:rFonts w:ascii="Calibri Light" w:hAnsi="Calibri Light"/>
          <w:i/>
          <w:szCs w:val="20"/>
        </w:rPr>
      </w:pPr>
      <w:r>
        <w:rPr>
          <w:rFonts w:ascii="Calibri Light" w:hAnsi="Calibri Light"/>
          <w:i/>
          <w:szCs w:val="20"/>
        </w:rPr>
        <w:t>Kiracıların taleplerinin değerlendirilebilmesi için mutlaka Bölge Müdürlüğü ile üyelik işlemlerini tamamlamış olması gerekmektedir. Aksi takdirde talepler değerlendirilmez.</w:t>
      </w:r>
    </w:p>
    <w:p w14:paraId="50BC853A" w14:textId="77777777" w:rsidR="00926AD2" w:rsidRPr="00EA1867" w:rsidRDefault="00926AD2" w:rsidP="00926AD2">
      <w:pPr>
        <w:spacing w:line="240" w:lineRule="auto"/>
        <w:ind w:left="284" w:hanging="142"/>
        <w:contextualSpacing/>
        <w:jc w:val="both"/>
        <w:rPr>
          <w:rFonts w:ascii="Calibri Light" w:hAnsi="Calibri Light"/>
          <w:szCs w:val="20"/>
        </w:rPr>
      </w:pPr>
      <w:r w:rsidRPr="00EA1867">
        <w:rPr>
          <w:rFonts w:ascii="Calibri Light" w:hAnsi="Calibri Light"/>
          <w:szCs w:val="20"/>
        </w:rPr>
        <w:t xml:space="preserve">     Başvuru dilekçesinde</w:t>
      </w:r>
      <w:r>
        <w:rPr>
          <w:rFonts w:ascii="Calibri Light" w:hAnsi="Calibri Light"/>
          <w:szCs w:val="20"/>
        </w:rPr>
        <w:t xml:space="preserve"> (sayfa sonunda örnek dilekçe bulunmaktadır)</w:t>
      </w:r>
      <w:r w:rsidRPr="00EA1867">
        <w:rPr>
          <w:rFonts w:ascii="Calibri Light" w:hAnsi="Calibri Light"/>
          <w:szCs w:val="20"/>
        </w:rPr>
        <w:t>;</w:t>
      </w:r>
    </w:p>
    <w:p w14:paraId="6B4FD95C" w14:textId="77777777" w:rsidR="00926AD2" w:rsidRPr="00EA1867" w:rsidRDefault="00926AD2" w:rsidP="00926AD2">
      <w:pPr>
        <w:numPr>
          <w:ilvl w:val="0"/>
          <w:numId w:val="2"/>
        </w:numPr>
        <w:spacing w:line="240" w:lineRule="auto"/>
        <w:ind w:left="851" w:hanging="425"/>
        <w:contextualSpacing/>
        <w:jc w:val="both"/>
        <w:rPr>
          <w:rFonts w:ascii="Calibri Light" w:hAnsi="Calibri Light"/>
          <w:szCs w:val="20"/>
        </w:rPr>
      </w:pPr>
      <w:r w:rsidRPr="00EA1867">
        <w:rPr>
          <w:rFonts w:ascii="Calibri Light" w:hAnsi="Calibri Light"/>
          <w:szCs w:val="20"/>
        </w:rPr>
        <w:t xml:space="preserve"> Yapılacak doğal gaz tesisatında bulunan gaz yakıcı cihazların kurulu kapasitesi (saatlik maksimum tüketim miktarı) ile şayet var ise rezerv kapasitelerde ilave edilerek bulunan saatlik toplam doğal gaz tüketim miktarı,</w:t>
      </w:r>
    </w:p>
    <w:p w14:paraId="71528FB6" w14:textId="77777777" w:rsidR="00926AD2" w:rsidRPr="00EA1867" w:rsidRDefault="00926AD2" w:rsidP="00926AD2">
      <w:pPr>
        <w:numPr>
          <w:ilvl w:val="0"/>
          <w:numId w:val="2"/>
        </w:numPr>
        <w:spacing w:line="240" w:lineRule="auto"/>
        <w:ind w:left="851" w:hanging="425"/>
        <w:contextualSpacing/>
        <w:jc w:val="both"/>
        <w:rPr>
          <w:rFonts w:ascii="Calibri Light" w:hAnsi="Calibri Light"/>
          <w:szCs w:val="20"/>
        </w:rPr>
      </w:pPr>
      <w:r w:rsidRPr="00EA1867">
        <w:rPr>
          <w:rFonts w:ascii="Calibri Light" w:hAnsi="Calibri Light"/>
          <w:szCs w:val="20"/>
        </w:rPr>
        <w:t>Planlanan doğal gaz tüketim basıncı, dolayısı ile tesisatın tasarım basıncı,</w:t>
      </w:r>
    </w:p>
    <w:p w14:paraId="07602B89" w14:textId="77777777" w:rsidR="00926AD2" w:rsidRPr="00EA1867" w:rsidRDefault="00926AD2" w:rsidP="00926AD2">
      <w:pPr>
        <w:numPr>
          <w:ilvl w:val="0"/>
          <w:numId w:val="2"/>
        </w:numPr>
        <w:spacing w:line="240" w:lineRule="auto"/>
        <w:ind w:left="567" w:hanging="141"/>
        <w:contextualSpacing/>
        <w:jc w:val="both"/>
        <w:rPr>
          <w:rFonts w:ascii="Calibri Light" w:hAnsi="Calibri Light"/>
          <w:szCs w:val="20"/>
        </w:rPr>
      </w:pPr>
      <w:r w:rsidRPr="00EA1867">
        <w:rPr>
          <w:rFonts w:ascii="Calibri Light" w:hAnsi="Calibri Light"/>
          <w:szCs w:val="20"/>
        </w:rPr>
        <w:t xml:space="preserve">Tahmini </w:t>
      </w:r>
      <w:r>
        <w:rPr>
          <w:rFonts w:ascii="Calibri Light" w:hAnsi="Calibri Light"/>
          <w:szCs w:val="20"/>
        </w:rPr>
        <w:t xml:space="preserve">aylık (her ay için) ve </w:t>
      </w:r>
      <w:r w:rsidRPr="00EA1867">
        <w:rPr>
          <w:rFonts w:ascii="Calibri Light" w:hAnsi="Calibri Light"/>
          <w:szCs w:val="20"/>
        </w:rPr>
        <w:t>yıllık doğal gaz tüketim miktarı,</w:t>
      </w:r>
    </w:p>
    <w:p w14:paraId="0F72E856" w14:textId="77777777" w:rsidR="00926AD2" w:rsidRPr="00EA1867" w:rsidRDefault="00926AD2" w:rsidP="00926AD2">
      <w:pPr>
        <w:spacing w:line="240" w:lineRule="auto"/>
        <w:contextualSpacing/>
        <w:jc w:val="both"/>
        <w:rPr>
          <w:rFonts w:ascii="Calibri Light" w:hAnsi="Calibri Light"/>
          <w:szCs w:val="20"/>
        </w:rPr>
      </w:pPr>
      <w:r w:rsidRPr="00EA1867">
        <w:rPr>
          <w:rFonts w:ascii="Calibri Light" w:hAnsi="Calibri Light"/>
          <w:szCs w:val="20"/>
        </w:rPr>
        <w:t xml:space="preserve">       Bilgileri bulunur.</w:t>
      </w:r>
    </w:p>
    <w:p w14:paraId="4647DC3F" w14:textId="77777777" w:rsidR="00926AD2" w:rsidRPr="00EA1867" w:rsidRDefault="00926AD2" w:rsidP="00926AD2">
      <w:pPr>
        <w:numPr>
          <w:ilvl w:val="0"/>
          <w:numId w:val="1"/>
        </w:numPr>
        <w:spacing w:line="240" w:lineRule="auto"/>
        <w:ind w:left="426" w:hanging="426"/>
        <w:contextualSpacing/>
        <w:jc w:val="both"/>
        <w:rPr>
          <w:rFonts w:ascii="Calibri Light" w:hAnsi="Calibri Light"/>
          <w:szCs w:val="20"/>
        </w:rPr>
      </w:pPr>
      <w:r w:rsidRPr="00EA1867">
        <w:rPr>
          <w:rFonts w:ascii="Calibri Light" w:hAnsi="Calibri Light"/>
          <w:szCs w:val="20"/>
        </w:rPr>
        <w:t xml:space="preserve">Yapılan başvuru incelenir ve talep edilen tüketim miktarı ile tüketim basınçları OSB tarafından karşılanabiliyorsa uygunluk verilir.    </w:t>
      </w:r>
    </w:p>
    <w:p w14:paraId="4DD92EC8" w14:textId="77777777" w:rsidR="00926AD2" w:rsidRPr="00EA1867" w:rsidRDefault="00926AD2" w:rsidP="00926AD2">
      <w:pPr>
        <w:spacing w:line="240" w:lineRule="auto"/>
        <w:contextualSpacing/>
        <w:jc w:val="both"/>
        <w:rPr>
          <w:rFonts w:ascii="Calibri Light" w:hAnsi="Calibri Light"/>
          <w:szCs w:val="20"/>
        </w:rPr>
      </w:pPr>
      <w:r w:rsidRPr="00EA1867">
        <w:rPr>
          <w:rFonts w:ascii="Calibri Light" w:hAnsi="Calibri Light"/>
          <w:szCs w:val="20"/>
        </w:rPr>
        <w:t xml:space="preserve">       Aksi takdirde talep uygun bulunmaz ve gerekçeleri ile başvuru sahibine bildirilir. </w:t>
      </w:r>
    </w:p>
    <w:p w14:paraId="1FE49CF4" w14:textId="77777777" w:rsidR="00926AD2" w:rsidRPr="00EA1867" w:rsidRDefault="00926AD2" w:rsidP="00926AD2">
      <w:pPr>
        <w:numPr>
          <w:ilvl w:val="0"/>
          <w:numId w:val="3"/>
        </w:numPr>
        <w:spacing w:line="240" w:lineRule="auto"/>
        <w:ind w:left="426" w:hanging="426"/>
        <w:contextualSpacing/>
        <w:jc w:val="both"/>
        <w:rPr>
          <w:rFonts w:ascii="Calibri Light" w:hAnsi="Calibri Light"/>
          <w:szCs w:val="20"/>
        </w:rPr>
      </w:pPr>
      <w:r w:rsidRPr="00EA1867">
        <w:rPr>
          <w:rFonts w:ascii="Calibri Light" w:hAnsi="Calibri Light"/>
          <w:szCs w:val="20"/>
        </w:rPr>
        <w:t>Mevcut parsel bağlantı hattının kapasitesinin yeterli olmaması durumunda; talep sahibine OSB doğal gaz şebekesine yeni veya ilave parsel bağlantı hattı yapılabileceği uygun bir yer gösterilir.</w:t>
      </w:r>
    </w:p>
    <w:p w14:paraId="2065FE81" w14:textId="77777777" w:rsidR="00926AD2" w:rsidRPr="00EA1867" w:rsidRDefault="00926AD2" w:rsidP="00926AD2">
      <w:pPr>
        <w:numPr>
          <w:ilvl w:val="0"/>
          <w:numId w:val="3"/>
        </w:numPr>
        <w:spacing w:line="240" w:lineRule="auto"/>
        <w:ind w:left="426" w:hanging="284"/>
        <w:contextualSpacing/>
        <w:jc w:val="both"/>
        <w:rPr>
          <w:rFonts w:ascii="Calibri Light" w:hAnsi="Calibri Light"/>
          <w:szCs w:val="20"/>
        </w:rPr>
      </w:pPr>
      <w:r w:rsidRPr="00EA1867">
        <w:rPr>
          <w:rFonts w:ascii="Calibri Light" w:hAnsi="Calibri Light"/>
          <w:szCs w:val="20"/>
        </w:rPr>
        <w:t>Gaz kullanım müsaadesi alan talep sahibi;</w:t>
      </w:r>
    </w:p>
    <w:p w14:paraId="03E167BE" w14:textId="77777777" w:rsidR="00926AD2" w:rsidRDefault="00926AD2" w:rsidP="00926AD2">
      <w:pPr>
        <w:numPr>
          <w:ilvl w:val="0"/>
          <w:numId w:val="4"/>
        </w:numPr>
        <w:spacing w:line="240" w:lineRule="auto"/>
        <w:ind w:hanging="756"/>
        <w:contextualSpacing/>
        <w:jc w:val="both"/>
        <w:rPr>
          <w:rFonts w:ascii="Calibri Light" w:hAnsi="Calibri Light"/>
          <w:szCs w:val="20"/>
        </w:rPr>
      </w:pPr>
      <w:r w:rsidRPr="00EA1867">
        <w:rPr>
          <w:rFonts w:ascii="Calibri Light" w:hAnsi="Calibri Light"/>
          <w:szCs w:val="20"/>
        </w:rPr>
        <w:t>Doğal gaz tesisatını yapacak OSB tarafından da uygun görülen Yetkili Tesisat Firması ile</w:t>
      </w:r>
    </w:p>
    <w:p w14:paraId="7955A56F" w14:textId="77777777" w:rsidR="00926AD2" w:rsidRPr="00EA1867" w:rsidRDefault="00926AD2" w:rsidP="00926AD2">
      <w:pPr>
        <w:numPr>
          <w:ilvl w:val="0"/>
          <w:numId w:val="4"/>
        </w:numPr>
        <w:spacing w:line="240" w:lineRule="auto"/>
        <w:ind w:hanging="756"/>
        <w:contextualSpacing/>
        <w:jc w:val="both"/>
        <w:rPr>
          <w:rFonts w:ascii="Calibri Light" w:hAnsi="Calibri Light"/>
          <w:szCs w:val="20"/>
        </w:rPr>
      </w:pPr>
      <w:r>
        <w:rPr>
          <w:rFonts w:ascii="Calibri Light" w:hAnsi="Calibri Light"/>
          <w:szCs w:val="20"/>
        </w:rPr>
        <w:t>Müşavir Firma ve OSB yetkilileri ile İstasyon yer tespit tutanağı düzenlenir,</w:t>
      </w:r>
    </w:p>
    <w:p w14:paraId="65B8831E" w14:textId="77777777" w:rsidR="00926AD2" w:rsidRPr="00EA1867" w:rsidRDefault="00926AD2" w:rsidP="00926AD2">
      <w:pPr>
        <w:numPr>
          <w:ilvl w:val="0"/>
          <w:numId w:val="5"/>
        </w:numPr>
        <w:spacing w:after="0" w:line="266" w:lineRule="auto"/>
        <w:ind w:left="709" w:right="420" w:hanging="139"/>
        <w:jc w:val="both"/>
        <w:rPr>
          <w:rFonts w:ascii="Calibri Light" w:eastAsia="Verdana" w:hAnsi="Calibri Light" w:cs="Calibri Light"/>
          <w:szCs w:val="20"/>
        </w:rPr>
      </w:pPr>
      <w:r>
        <w:rPr>
          <w:rFonts w:ascii="Calibri Light" w:eastAsia="Verdana" w:hAnsi="Calibri Light" w:cs="Calibri Light"/>
          <w:szCs w:val="20"/>
        </w:rPr>
        <w:t>D</w:t>
      </w:r>
      <w:r w:rsidRPr="00EA1867">
        <w:rPr>
          <w:rFonts w:ascii="Calibri Light" w:eastAsia="Verdana" w:hAnsi="Calibri Light" w:cs="Calibri Light"/>
          <w:szCs w:val="20"/>
        </w:rPr>
        <w:t>oğal gaz tesisatları EPDK’dan sertifikalı mühendislik firması tarafından,</w:t>
      </w:r>
    </w:p>
    <w:p w14:paraId="572776D0" w14:textId="176D0911" w:rsidR="00926AD2" w:rsidRPr="00926AD2" w:rsidRDefault="00926AD2" w:rsidP="00926AD2">
      <w:pPr>
        <w:numPr>
          <w:ilvl w:val="0"/>
          <w:numId w:val="5"/>
        </w:numPr>
        <w:spacing w:line="240" w:lineRule="auto"/>
        <w:ind w:left="709" w:hanging="139"/>
        <w:contextualSpacing/>
        <w:jc w:val="both"/>
        <w:rPr>
          <w:rFonts w:ascii="Calibri Light" w:hAnsi="Calibri Light" w:cs="Calibri Light"/>
          <w:szCs w:val="20"/>
        </w:rPr>
      </w:pPr>
      <w:r>
        <w:rPr>
          <w:rFonts w:ascii="Calibri Light" w:eastAsia="Verdana" w:hAnsi="Calibri Light" w:cs="Calibri Light"/>
          <w:szCs w:val="20"/>
        </w:rPr>
        <w:t>Firma işe başlamadan önce Osb’ den yetki alması zorunludur,</w:t>
      </w:r>
    </w:p>
    <w:p w14:paraId="2005F8FC" w14:textId="77777777" w:rsidR="00926AD2" w:rsidRPr="00EA1867" w:rsidRDefault="00926AD2" w:rsidP="00926AD2">
      <w:pPr>
        <w:numPr>
          <w:ilvl w:val="0"/>
          <w:numId w:val="3"/>
        </w:numPr>
        <w:spacing w:line="240" w:lineRule="auto"/>
        <w:ind w:left="426" w:hanging="284"/>
        <w:contextualSpacing/>
        <w:jc w:val="both"/>
        <w:rPr>
          <w:rFonts w:ascii="Calibri Light" w:hAnsi="Calibri Light"/>
          <w:szCs w:val="20"/>
        </w:rPr>
      </w:pPr>
      <w:r w:rsidRPr="00EA1867">
        <w:rPr>
          <w:rFonts w:ascii="Calibri Light" w:hAnsi="Calibri Light"/>
          <w:szCs w:val="20"/>
        </w:rPr>
        <w:t xml:space="preserve">Yetkili Tesisat Firması OSB’nin teknik şartnamesinde belirtilen esaslara göre iş başlama dosyasını hazırlar ve </w:t>
      </w:r>
      <w:r>
        <w:rPr>
          <w:rFonts w:ascii="Calibri Light" w:hAnsi="Calibri Light"/>
          <w:szCs w:val="20"/>
        </w:rPr>
        <w:t xml:space="preserve">OSB ye sunar. </w:t>
      </w:r>
      <w:r w:rsidRPr="00EA1867">
        <w:rPr>
          <w:rFonts w:ascii="Calibri Light" w:hAnsi="Calibri Light"/>
          <w:szCs w:val="20"/>
        </w:rPr>
        <w:t xml:space="preserve"> OSB tarafından da incelenen iş başlama dosyasında eksiklik varsa düzeltme istenir, şayet eksiklik bulunmazsa iş başlama dosyası</w:t>
      </w:r>
      <w:r>
        <w:rPr>
          <w:rFonts w:ascii="Calibri Light" w:hAnsi="Calibri Light"/>
          <w:szCs w:val="20"/>
        </w:rPr>
        <w:t xml:space="preserve"> yetkili Müşavir firması tarafından </w:t>
      </w:r>
      <w:r w:rsidRPr="00EA1867">
        <w:rPr>
          <w:rFonts w:ascii="Calibri Light" w:hAnsi="Calibri Light"/>
          <w:szCs w:val="20"/>
        </w:rPr>
        <w:t>onaylanır.</w:t>
      </w:r>
      <w:bookmarkStart w:id="0" w:name="_GoBack"/>
      <w:bookmarkEnd w:id="0"/>
    </w:p>
    <w:p w14:paraId="202D92D9" w14:textId="77777777" w:rsidR="00926AD2" w:rsidRPr="00EA1867" w:rsidRDefault="00926AD2" w:rsidP="00926AD2">
      <w:pPr>
        <w:numPr>
          <w:ilvl w:val="0"/>
          <w:numId w:val="3"/>
        </w:numPr>
        <w:spacing w:line="240" w:lineRule="auto"/>
        <w:ind w:left="426" w:hanging="284"/>
        <w:contextualSpacing/>
        <w:jc w:val="both"/>
        <w:rPr>
          <w:rFonts w:ascii="Calibri Light" w:hAnsi="Calibri Light"/>
          <w:szCs w:val="20"/>
        </w:rPr>
      </w:pPr>
      <w:r w:rsidRPr="00EA1867">
        <w:rPr>
          <w:rFonts w:ascii="Calibri Light" w:hAnsi="Calibri Light"/>
          <w:szCs w:val="20"/>
        </w:rPr>
        <w:t>Yetkili tesisat firması onaylanan iş başlama dosyasına göre doğal gaz tesisatını yapar.</w:t>
      </w:r>
    </w:p>
    <w:p w14:paraId="0F674442" w14:textId="77777777" w:rsidR="00926AD2" w:rsidRPr="00EA1867" w:rsidRDefault="00926AD2" w:rsidP="00926AD2">
      <w:pPr>
        <w:numPr>
          <w:ilvl w:val="0"/>
          <w:numId w:val="3"/>
        </w:numPr>
        <w:spacing w:line="240" w:lineRule="auto"/>
        <w:ind w:left="426" w:hanging="284"/>
        <w:contextualSpacing/>
        <w:jc w:val="both"/>
        <w:rPr>
          <w:rFonts w:ascii="Calibri Light" w:hAnsi="Calibri Light"/>
          <w:szCs w:val="20"/>
        </w:rPr>
      </w:pPr>
      <w:r w:rsidRPr="00EA1867">
        <w:rPr>
          <w:rFonts w:ascii="Calibri Light" w:hAnsi="Calibri Light"/>
          <w:szCs w:val="20"/>
        </w:rPr>
        <w:t>Tesisat yapımı tamamlandıktan ve Yetkili Tesisat Firması gerekli kontrol ve testlerini yaptıktan sonra iş bitim dosyasını hazırlar ve M</w:t>
      </w:r>
      <w:r>
        <w:rPr>
          <w:rFonts w:ascii="Calibri Light" w:hAnsi="Calibri Light"/>
          <w:szCs w:val="20"/>
        </w:rPr>
        <w:t>üşavire ve</w:t>
      </w:r>
      <w:r w:rsidRPr="00EA1867">
        <w:rPr>
          <w:rFonts w:ascii="Calibri Light" w:hAnsi="Calibri Light"/>
          <w:szCs w:val="20"/>
        </w:rPr>
        <w:t xml:space="preserve"> OSB Doğal Gaz İşletme Birimi’ne onaylamak</w:t>
      </w:r>
      <w:r>
        <w:rPr>
          <w:rFonts w:ascii="Calibri Light" w:hAnsi="Calibri Light"/>
          <w:szCs w:val="20"/>
        </w:rPr>
        <w:t xml:space="preserve"> için </w:t>
      </w:r>
      <w:r w:rsidRPr="00EA1867">
        <w:rPr>
          <w:rFonts w:ascii="Calibri Light" w:hAnsi="Calibri Light"/>
          <w:szCs w:val="20"/>
        </w:rPr>
        <w:t xml:space="preserve">sunar.  </w:t>
      </w:r>
    </w:p>
    <w:p w14:paraId="07B25F03" w14:textId="77777777" w:rsidR="00926AD2" w:rsidRPr="00EA1867" w:rsidRDefault="00926AD2" w:rsidP="00926AD2">
      <w:pPr>
        <w:numPr>
          <w:ilvl w:val="0"/>
          <w:numId w:val="3"/>
        </w:numPr>
        <w:spacing w:line="240" w:lineRule="auto"/>
        <w:ind w:left="426" w:hanging="284"/>
        <w:contextualSpacing/>
        <w:jc w:val="both"/>
        <w:rPr>
          <w:rFonts w:ascii="Calibri Light" w:hAnsi="Calibri Light"/>
          <w:szCs w:val="20"/>
        </w:rPr>
      </w:pPr>
      <w:r w:rsidRPr="00EA1867">
        <w:rPr>
          <w:rFonts w:ascii="Calibri Light" w:hAnsi="Calibri Light"/>
          <w:szCs w:val="20"/>
        </w:rPr>
        <w:t>Onaylanan projeye göre OSB Doğal Gaz İşletme Birimi ve Müşavir Firma tesisatın son kontrolünü ve testlerini yaptırır. Tesisatta eksiklik bulunması halinde tespit edilen hata ve eksikliklerin Yetkili Tesisat Firması tarafından giderilmesi istenir. Eksiklikler giderildikten sonra tesisat yeniden kontrol ve test edilir</w:t>
      </w:r>
    </w:p>
    <w:p w14:paraId="60F3B10F" w14:textId="77777777" w:rsidR="00926AD2" w:rsidRPr="00EA1867" w:rsidRDefault="00926AD2" w:rsidP="00926AD2">
      <w:pPr>
        <w:numPr>
          <w:ilvl w:val="0"/>
          <w:numId w:val="3"/>
        </w:numPr>
        <w:spacing w:line="240" w:lineRule="auto"/>
        <w:ind w:left="426" w:hanging="426"/>
        <w:contextualSpacing/>
        <w:jc w:val="both"/>
        <w:rPr>
          <w:rFonts w:ascii="Calibri Light" w:hAnsi="Calibri Light"/>
          <w:szCs w:val="20"/>
        </w:rPr>
      </w:pPr>
      <w:r w:rsidRPr="00EA1867">
        <w:rPr>
          <w:rFonts w:ascii="Calibri Light" w:hAnsi="Calibri Light"/>
          <w:szCs w:val="20"/>
        </w:rPr>
        <w:t>Tüm eksiklikler giderildikten sonra Müşavir, Yetkili Tesisat Firması, talep sahibi OSB Müşterisi ve OSB Doğal Gaz İşletme Birimi tarafından “İç Tesisat Kabul Belgesi" imzalanır.</w:t>
      </w:r>
    </w:p>
    <w:p w14:paraId="7FDC6469" w14:textId="77777777" w:rsidR="00926AD2" w:rsidRPr="00EA1867" w:rsidRDefault="00926AD2" w:rsidP="00926AD2">
      <w:pPr>
        <w:numPr>
          <w:ilvl w:val="0"/>
          <w:numId w:val="3"/>
        </w:numPr>
        <w:spacing w:line="240" w:lineRule="auto"/>
        <w:ind w:left="426" w:hanging="426"/>
        <w:contextualSpacing/>
        <w:jc w:val="both"/>
        <w:rPr>
          <w:rFonts w:ascii="Calibri Light" w:hAnsi="Calibri Light"/>
          <w:szCs w:val="20"/>
        </w:rPr>
      </w:pPr>
      <w:r w:rsidRPr="00EA1867">
        <w:rPr>
          <w:rFonts w:ascii="Calibri Light" w:hAnsi="Calibri Light"/>
          <w:szCs w:val="20"/>
        </w:rPr>
        <w:t xml:space="preserve">Tesiste faaliyette bulunan parsel sahibi (KATILIMCI) veya KİRACISI ile daha önce </w:t>
      </w:r>
      <w:r>
        <w:rPr>
          <w:rFonts w:ascii="Calibri Light" w:hAnsi="Calibri Light"/>
          <w:szCs w:val="20"/>
        </w:rPr>
        <w:t xml:space="preserve">abonelik işlemleri tamamlanmış ise 11. Madde de belirtilen şekilde tesise doğal gaz verilir. Abonelik işlemleri tamamlanmamış ise abonelik işlemleri tamamlandıktan sonra </w:t>
      </w:r>
      <w:r w:rsidRPr="00E026C3">
        <w:rPr>
          <w:rFonts w:ascii="Calibri Light" w:hAnsi="Calibri Light"/>
          <w:szCs w:val="20"/>
        </w:rPr>
        <w:t>11. Madde de belirtilen şekilde tesise doğal gaz verilir.</w:t>
      </w:r>
      <w:r w:rsidRPr="00EA1867">
        <w:rPr>
          <w:rFonts w:ascii="Calibri Light" w:hAnsi="Calibri Light"/>
          <w:szCs w:val="20"/>
        </w:rPr>
        <w:t xml:space="preserve"> </w:t>
      </w:r>
    </w:p>
    <w:p w14:paraId="450519CA" w14:textId="77777777" w:rsidR="00926AD2" w:rsidRPr="00EA1867" w:rsidRDefault="00926AD2" w:rsidP="00926AD2">
      <w:pPr>
        <w:numPr>
          <w:ilvl w:val="0"/>
          <w:numId w:val="3"/>
        </w:numPr>
        <w:spacing w:line="240" w:lineRule="auto"/>
        <w:ind w:left="426" w:hanging="426"/>
        <w:contextualSpacing/>
        <w:jc w:val="both"/>
        <w:rPr>
          <w:rFonts w:ascii="Calibri Light" w:hAnsi="Calibri Light"/>
          <w:szCs w:val="20"/>
        </w:rPr>
      </w:pPr>
      <w:r w:rsidRPr="00EA1867">
        <w:rPr>
          <w:rFonts w:ascii="Calibri Light" w:hAnsi="Calibri Light"/>
          <w:szCs w:val="20"/>
        </w:rPr>
        <w:t>Kabul belgesinden sonra fatura hesaplamasına esas teşkil edecek istasyon ve sayaç bilgilerini içeren “Sayaç Tespit Tutanağı” OSB Doğal Gaz İşletme Birimi ile talep sahibi OSB Müşterisi yetkililerince düzenlenerek imzalanır ve tesise gaz verilir.</w:t>
      </w:r>
    </w:p>
    <w:p w14:paraId="6FBB27C8" w14:textId="77777777" w:rsidR="00926AD2" w:rsidRDefault="00926AD2" w:rsidP="00926AD2">
      <w:pPr>
        <w:numPr>
          <w:ilvl w:val="0"/>
          <w:numId w:val="3"/>
        </w:numPr>
        <w:spacing w:line="240" w:lineRule="auto"/>
        <w:ind w:left="426" w:hanging="426"/>
        <w:contextualSpacing/>
        <w:jc w:val="both"/>
        <w:rPr>
          <w:rFonts w:ascii="Calibri Light" w:hAnsi="Calibri Light"/>
          <w:szCs w:val="20"/>
        </w:rPr>
      </w:pPr>
      <w:r w:rsidRPr="00EA1867">
        <w:rPr>
          <w:rFonts w:ascii="Calibri Light" w:hAnsi="Calibri Light"/>
          <w:szCs w:val="20"/>
        </w:rPr>
        <w:t>Tesiste faaliyet gösteren firmanın (aboneliğin) değişmesi durumunda, tesisatta revizyon yapılmamış olsa dahi yeni abone tarafından OSB Doğal Gaz İşletme Birimi gözetiminde tesisat komple test ettirilir</w:t>
      </w:r>
      <w:r>
        <w:rPr>
          <w:rFonts w:ascii="Calibri Light" w:hAnsi="Calibri Light"/>
          <w:szCs w:val="20"/>
        </w:rPr>
        <w:t>, test tutanağı düzenlenir</w:t>
      </w:r>
      <w:r w:rsidRPr="00EA1867">
        <w:rPr>
          <w:rFonts w:ascii="Calibri Light" w:hAnsi="Calibri Light"/>
          <w:szCs w:val="20"/>
        </w:rPr>
        <w:t xml:space="preserve"> ve 11. Madde de belirtilen tutanak düzenlenerek tesise gaz verilir.  </w:t>
      </w:r>
    </w:p>
    <w:p w14:paraId="4D350C90" w14:textId="77777777" w:rsidR="00926AD2" w:rsidRPr="00BB04E4" w:rsidRDefault="00926AD2" w:rsidP="00926AD2">
      <w:pPr>
        <w:jc w:val="center"/>
        <w:rPr>
          <w:rFonts w:ascii="Calibri Light" w:hAnsi="Calibri Light"/>
          <w:b/>
          <w:sz w:val="24"/>
          <w:szCs w:val="24"/>
        </w:rPr>
      </w:pPr>
      <w:r>
        <w:rPr>
          <w:rFonts w:ascii="Calibri Light" w:hAnsi="Calibri Light"/>
          <w:b/>
          <w:sz w:val="24"/>
          <w:szCs w:val="24"/>
        </w:rPr>
        <w:lastRenderedPageBreak/>
        <w:t>ÇİNE</w:t>
      </w:r>
      <w:r w:rsidRPr="00BB04E4">
        <w:rPr>
          <w:rFonts w:ascii="Calibri Light" w:hAnsi="Calibri Light"/>
          <w:b/>
          <w:sz w:val="24"/>
          <w:szCs w:val="24"/>
        </w:rPr>
        <w:t xml:space="preserve"> ORGANİZE SANAYİ BÖLGESİ</w:t>
      </w:r>
    </w:p>
    <w:p w14:paraId="072FC8BB" w14:textId="77777777" w:rsidR="00926AD2" w:rsidRPr="00BB04E4" w:rsidRDefault="00926AD2" w:rsidP="00926AD2">
      <w:pPr>
        <w:jc w:val="center"/>
        <w:rPr>
          <w:rFonts w:ascii="Calibri Light" w:hAnsi="Calibri Light"/>
          <w:b/>
          <w:sz w:val="24"/>
          <w:szCs w:val="24"/>
        </w:rPr>
      </w:pPr>
      <w:r w:rsidRPr="00BB04E4">
        <w:rPr>
          <w:rFonts w:ascii="Calibri Light" w:hAnsi="Calibri Light"/>
          <w:b/>
          <w:sz w:val="24"/>
          <w:szCs w:val="24"/>
        </w:rPr>
        <w:t>BÖLGE MÜDÜRLÜĞÜ</w:t>
      </w:r>
    </w:p>
    <w:p w14:paraId="4F346E4C" w14:textId="77777777" w:rsidR="00926AD2" w:rsidRPr="00980D4A" w:rsidRDefault="00926AD2" w:rsidP="00926AD2">
      <w:pPr>
        <w:jc w:val="both"/>
        <w:rPr>
          <w:rFonts w:ascii="Calibri Light" w:hAnsi="Calibri Light"/>
          <w:sz w:val="24"/>
          <w:szCs w:val="24"/>
        </w:rPr>
      </w:pPr>
    </w:p>
    <w:p w14:paraId="29783493" w14:textId="77777777" w:rsidR="00926AD2" w:rsidRPr="00980D4A" w:rsidRDefault="00926AD2" w:rsidP="00926AD2">
      <w:pPr>
        <w:jc w:val="both"/>
        <w:rPr>
          <w:rFonts w:ascii="Calibri Light" w:hAnsi="Calibri Light"/>
          <w:sz w:val="24"/>
          <w:szCs w:val="24"/>
        </w:rPr>
      </w:pPr>
      <w:r w:rsidRPr="00980D4A">
        <w:rPr>
          <w:rFonts w:ascii="Calibri Light" w:hAnsi="Calibri Light"/>
          <w:sz w:val="24"/>
          <w:szCs w:val="24"/>
        </w:rPr>
        <w:t xml:space="preserve">Maliki/kiracısı olarak faaliyetimizi sürdürdüğümüz  ………………………………………… caddesi No:…….. (………….. ada…………..parsel) adresinde bulunan tesisimize doğal gaz tesisatı yapmayı planlıyoruz. Tesiste kullanımı planlanan doğal gaz tüketim bilgiler aşağıda belirtilmiştir. </w:t>
      </w:r>
    </w:p>
    <w:p w14:paraId="0385B283" w14:textId="77777777" w:rsidR="00926AD2" w:rsidRPr="00980D4A" w:rsidRDefault="00926AD2" w:rsidP="00926AD2">
      <w:pPr>
        <w:jc w:val="both"/>
        <w:rPr>
          <w:rFonts w:ascii="Calibri Light" w:hAnsi="Calibri Light"/>
          <w:sz w:val="24"/>
          <w:szCs w:val="24"/>
        </w:rPr>
      </w:pPr>
      <w:r w:rsidRPr="00980D4A">
        <w:rPr>
          <w:rFonts w:ascii="Calibri Light" w:hAnsi="Calibri Light"/>
          <w:sz w:val="24"/>
          <w:szCs w:val="24"/>
        </w:rPr>
        <w:t xml:space="preserve">Talebimizin değerlendirilerek doğal gaz tesisatı yapım işinde takip etmemiz gereken sürecin ve gerekli olurun verilmesi için gereğini bilgilerinize arz ederim. </w:t>
      </w:r>
    </w:p>
    <w:p w14:paraId="3B1E0D87" w14:textId="77777777" w:rsidR="00926AD2" w:rsidRPr="00980D4A" w:rsidRDefault="00926AD2" w:rsidP="00926AD2">
      <w:pPr>
        <w:jc w:val="both"/>
        <w:rPr>
          <w:rFonts w:ascii="Calibri Light" w:hAnsi="Calibri Light"/>
          <w:sz w:val="24"/>
          <w:szCs w:val="24"/>
        </w:rPr>
      </w:pPr>
    </w:p>
    <w:p w14:paraId="0AF9C7E4" w14:textId="77777777" w:rsidR="00926AD2" w:rsidRPr="00980D4A" w:rsidRDefault="00926AD2" w:rsidP="00926AD2">
      <w:pPr>
        <w:jc w:val="both"/>
        <w:rPr>
          <w:rFonts w:ascii="Calibri Light" w:hAnsi="Calibri Light"/>
          <w:sz w:val="24"/>
          <w:szCs w:val="24"/>
        </w:rPr>
      </w:pPr>
    </w:p>
    <w:p w14:paraId="2B76331F" w14:textId="77777777" w:rsidR="00926AD2" w:rsidRPr="00980D4A" w:rsidRDefault="00926AD2" w:rsidP="00926AD2">
      <w:pPr>
        <w:jc w:val="both"/>
        <w:rPr>
          <w:rFonts w:ascii="Calibri Light" w:hAnsi="Calibri Light"/>
          <w:sz w:val="24"/>
          <w:szCs w:val="24"/>
          <w:u w:val="single"/>
        </w:rPr>
      </w:pPr>
      <w:r w:rsidRPr="00980D4A">
        <w:rPr>
          <w:rFonts w:ascii="Calibri Light" w:hAnsi="Calibri Light"/>
          <w:sz w:val="24"/>
          <w:szCs w:val="24"/>
          <w:u w:val="single"/>
        </w:rPr>
        <w:t>PLANLANAN DOĞAL GAZ TESİSATI BİLGİLERİ</w:t>
      </w:r>
    </w:p>
    <w:p w14:paraId="7093F610" w14:textId="77777777" w:rsidR="00926AD2" w:rsidRPr="00980D4A" w:rsidRDefault="00926AD2" w:rsidP="00926AD2">
      <w:pPr>
        <w:numPr>
          <w:ilvl w:val="0"/>
          <w:numId w:val="6"/>
        </w:numPr>
        <w:ind w:left="284" w:hanging="284"/>
        <w:jc w:val="both"/>
        <w:rPr>
          <w:rFonts w:ascii="Calibri Light" w:hAnsi="Calibri Light"/>
          <w:sz w:val="24"/>
          <w:szCs w:val="24"/>
        </w:rPr>
      </w:pPr>
      <w:r w:rsidRPr="00980D4A">
        <w:rPr>
          <w:rFonts w:ascii="Calibri Light" w:hAnsi="Calibri Light"/>
          <w:sz w:val="24"/>
          <w:szCs w:val="24"/>
        </w:rPr>
        <w:t>DOĞAL GAZ KULANIM AMACI (PROSES/ISITMA/MUTFAK) …………………………………….</w:t>
      </w:r>
    </w:p>
    <w:p w14:paraId="7753C0CA" w14:textId="77777777" w:rsidR="00926AD2" w:rsidRPr="00980D4A" w:rsidRDefault="00926AD2" w:rsidP="00926AD2">
      <w:pPr>
        <w:numPr>
          <w:ilvl w:val="0"/>
          <w:numId w:val="6"/>
        </w:numPr>
        <w:ind w:left="284" w:hanging="284"/>
        <w:jc w:val="both"/>
        <w:rPr>
          <w:rFonts w:ascii="Calibri Light" w:hAnsi="Calibri Light"/>
          <w:sz w:val="24"/>
          <w:szCs w:val="24"/>
        </w:rPr>
      </w:pPr>
      <w:r w:rsidRPr="00980D4A">
        <w:rPr>
          <w:rFonts w:ascii="Calibri Light" w:hAnsi="Calibri Light"/>
          <w:sz w:val="24"/>
          <w:szCs w:val="24"/>
        </w:rPr>
        <w:t>DOĞAL GAZ YAKICILARININ KAPASİTESİ (VARSA REZERV KAPASİTELER DAHİL) …………………..Sm</w:t>
      </w:r>
      <w:r w:rsidRPr="00980D4A">
        <w:rPr>
          <w:rFonts w:ascii="Arial" w:hAnsi="Arial" w:cs="Arial"/>
          <w:sz w:val="24"/>
          <w:szCs w:val="24"/>
        </w:rPr>
        <w:t>³</w:t>
      </w:r>
      <w:r w:rsidRPr="00980D4A">
        <w:rPr>
          <w:rFonts w:ascii="Calibri Light" w:hAnsi="Calibri Light"/>
          <w:sz w:val="24"/>
          <w:szCs w:val="24"/>
        </w:rPr>
        <w:t>/h</w:t>
      </w:r>
    </w:p>
    <w:p w14:paraId="631804AF" w14:textId="77777777" w:rsidR="00926AD2" w:rsidRPr="00980D4A" w:rsidRDefault="00926AD2" w:rsidP="00926AD2">
      <w:pPr>
        <w:numPr>
          <w:ilvl w:val="0"/>
          <w:numId w:val="6"/>
        </w:numPr>
        <w:ind w:left="284" w:hanging="284"/>
        <w:jc w:val="both"/>
        <w:rPr>
          <w:rFonts w:ascii="Calibri Light" w:hAnsi="Calibri Light"/>
          <w:sz w:val="24"/>
          <w:szCs w:val="24"/>
        </w:rPr>
      </w:pPr>
      <w:r w:rsidRPr="00980D4A">
        <w:rPr>
          <w:rFonts w:ascii="Calibri Light" w:hAnsi="Calibri Light"/>
          <w:sz w:val="24"/>
          <w:szCs w:val="24"/>
        </w:rPr>
        <w:t>TAHMİNİ YILLIK DOĞAL GAZ KULLANIMI…………………………………………. Sm³/Yıl</w:t>
      </w:r>
    </w:p>
    <w:p w14:paraId="2B789ECB" w14:textId="77777777" w:rsidR="00926AD2" w:rsidRPr="00980D4A" w:rsidRDefault="00926AD2" w:rsidP="00926AD2">
      <w:pPr>
        <w:numPr>
          <w:ilvl w:val="0"/>
          <w:numId w:val="6"/>
        </w:numPr>
        <w:ind w:left="284" w:hanging="284"/>
        <w:jc w:val="both"/>
        <w:rPr>
          <w:rFonts w:ascii="Calibri Light" w:hAnsi="Calibri Light"/>
          <w:sz w:val="24"/>
          <w:szCs w:val="24"/>
        </w:rPr>
      </w:pPr>
      <w:r w:rsidRPr="00980D4A">
        <w:rPr>
          <w:rFonts w:ascii="Calibri Light" w:hAnsi="Calibri Light"/>
          <w:sz w:val="24"/>
          <w:szCs w:val="24"/>
        </w:rPr>
        <w:t>İHTİYAÇ DUYULAN DOĞAL GAZ TESİSATI BASINCI ………………………………… mbar</w:t>
      </w:r>
    </w:p>
    <w:p w14:paraId="4D7096D4" w14:textId="77777777" w:rsidR="00926AD2" w:rsidRPr="00980D4A" w:rsidRDefault="00926AD2" w:rsidP="00926AD2">
      <w:pPr>
        <w:numPr>
          <w:ilvl w:val="0"/>
          <w:numId w:val="6"/>
        </w:numPr>
        <w:ind w:left="284" w:hanging="284"/>
        <w:jc w:val="both"/>
        <w:rPr>
          <w:rFonts w:ascii="Calibri Light" w:hAnsi="Calibri Light"/>
          <w:sz w:val="24"/>
          <w:szCs w:val="24"/>
        </w:rPr>
      </w:pPr>
      <w:r w:rsidRPr="00980D4A">
        <w:rPr>
          <w:rFonts w:ascii="Calibri Light" w:hAnsi="Calibri Light"/>
          <w:sz w:val="24"/>
          <w:szCs w:val="24"/>
        </w:rPr>
        <w:t>TESİSATÇI FİRMA (</w:t>
      </w:r>
      <w:r>
        <w:rPr>
          <w:rFonts w:ascii="Calibri Light" w:hAnsi="Calibri Light"/>
          <w:sz w:val="24"/>
          <w:szCs w:val="24"/>
        </w:rPr>
        <w:t>OSB’den Yetkili</w:t>
      </w:r>
      <w:r w:rsidRPr="00980D4A">
        <w:rPr>
          <w:rFonts w:ascii="Calibri Light" w:hAnsi="Calibri Light"/>
          <w:sz w:val="24"/>
          <w:szCs w:val="24"/>
        </w:rPr>
        <w:t>)</w:t>
      </w:r>
    </w:p>
    <w:p w14:paraId="73572EFC" w14:textId="77777777" w:rsidR="00926AD2" w:rsidRPr="00980D4A" w:rsidRDefault="00926AD2" w:rsidP="00926AD2">
      <w:pPr>
        <w:ind w:left="284"/>
        <w:jc w:val="both"/>
        <w:rPr>
          <w:rFonts w:ascii="Calibri Light" w:hAnsi="Calibri Light"/>
          <w:sz w:val="24"/>
          <w:szCs w:val="24"/>
        </w:rPr>
      </w:pPr>
    </w:p>
    <w:p w14:paraId="72B26FEE" w14:textId="77777777" w:rsidR="00926AD2" w:rsidRPr="00980D4A" w:rsidRDefault="00926AD2" w:rsidP="00926AD2">
      <w:pPr>
        <w:ind w:left="284"/>
        <w:jc w:val="both"/>
        <w:rPr>
          <w:rFonts w:ascii="Calibri Light" w:hAnsi="Calibri Light"/>
          <w:sz w:val="24"/>
          <w:szCs w:val="24"/>
        </w:rPr>
      </w:pPr>
    </w:p>
    <w:p w14:paraId="427CFD5D" w14:textId="77777777" w:rsidR="00926AD2" w:rsidRPr="00980D4A" w:rsidRDefault="00926AD2" w:rsidP="00926AD2">
      <w:pPr>
        <w:ind w:left="6372"/>
        <w:jc w:val="both"/>
        <w:rPr>
          <w:rFonts w:ascii="Calibri Light" w:hAnsi="Calibri Light"/>
          <w:sz w:val="24"/>
          <w:szCs w:val="24"/>
        </w:rPr>
      </w:pPr>
      <w:r w:rsidRPr="00980D4A">
        <w:rPr>
          <w:rFonts w:ascii="Calibri Light" w:hAnsi="Calibri Light"/>
          <w:sz w:val="24"/>
          <w:szCs w:val="24"/>
        </w:rPr>
        <w:t>FİRMA YETKİLİSİ</w:t>
      </w:r>
    </w:p>
    <w:p w14:paraId="5010B505" w14:textId="77777777" w:rsidR="00926AD2" w:rsidRPr="00980D4A" w:rsidRDefault="00926AD2" w:rsidP="00926AD2">
      <w:pPr>
        <w:ind w:left="6372"/>
        <w:jc w:val="both"/>
        <w:rPr>
          <w:rFonts w:ascii="Calibri Light" w:hAnsi="Calibri Light"/>
          <w:sz w:val="24"/>
          <w:szCs w:val="24"/>
        </w:rPr>
      </w:pPr>
      <w:r w:rsidRPr="00980D4A">
        <w:rPr>
          <w:rFonts w:ascii="Calibri Light" w:hAnsi="Calibri Light"/>
          <w:sz w:val="24"/>
          <w:szCs w:val="24"/>
        </w:rPr>
        <w:t>(Kaşe/İmza)</w:t>
      </w:r>
    </w:p>
    <w:p w14:paraId="2BFD71A9" w14:textId="77777777" w:rsidR="00926AD2" w:rsidRPr="00980D4A" w:rsidRDefault="00926AD2" w:rsidP="00926AD2">
      <w:pPr>
        <w:ind w:left="284"/>
        <w:jc w:val="both"/>
        <w:rPr>
          <w:rFonts w:ascii="Calibri Light" w:hAnsi="Calibri Light"/>
          <w:sz w:val="24"/>
          <w:szCs w:val="24"/>
        </w:rPr>
      </w:pPr>
    </w:p>
    <w:p w14:paraId="34FE2900" w14:textId="77777777" w:rsidR="00926AD2" w:rsidRDefault="00926AD2" w:rsidP="00926AD2">
      <w:pPr>
        <w:ind w:left="284"/>
        <w:jc w:val="both"/>
        <w:rPr>
          <w:rFonts w:ascii="Calibri Light" w:hAnsi="Calibri Light"/>
          <w:sz w:val="24"/>
          <w:szCs w:val="24"/>
        </w:rPr>
      </w:pPr>
    </w:p>
    <w:p w14:paraId="1577BF37" w14:textId="77777777" w:rsidR="00926AD2" w:rsidRPr="00980D4A" w:rsidRDefault="00926AD2" w:rsidP="00926AD2">
      <w:pPr>
        <w:ind w:left="284"/>
        <w:jc w:val="both"/>
        <w:rPr>
          <w:rFonts w:ascii="Calibri Light" w:hAnsi="Calibri Light"/>
          <w:sz w:val="24"/>
          <w:szCs w:val="24"/>
        </w:rPr>
      </w:pPr>
    </w:p>
    <w:p w14:paraId="2DEF6F22" w14:textId="77777777" w:rsidR="00926AD2" w:rsidRPr="00980D4A" w:rsidRDefault="00926AD2" w:rsidP="00926AD2">
      <w:pPr>
        <w:ind w:left="284"/>
        <w:jc w:val="both"/>
        <w:rPr>
          <w:rFonts w:ascii="Calibri Light" w:hAnsi="Calibri Light"/>
          <w:sz w:val="24"/>
          <w:szCs w:val="24"/>
        </w:rPr>
      </w:pPr>
    </w:p>
    <w:p w14:paraId="55873022" w14:textId="77777777" w:rsidR="00926AD2" w:rsidRPr="00EA1867" w:rsidRDefault="00926AD2" w:rsidP="00926AD2">
      <w:pPr>
        <w:jc w:val="both"/>
        <w:rPr>
          <w:rFonts w:ascii="Calibri Light" w:hAnsi="Calibri Light"/>
          <w:i/>
          <w:szCs w:val="20"/>
        </w:rPr>
      </w:pPr>
      <w:r w:rsidRPr="00980D4A">
        <w:rPr>
          <w:rFonts w:ascii="Calibri Light" w:hAnsi="Calibri Light"/>
          <w:color w:val="FF0000"/>
          <w:sz w:val="24"/>
          <w:szCs w:val="24"/>
        </w:rPr>
        <w:t xml:space="preserve">NOT: Tesisatçı </w:t>
      </w:r>
      <w:r>
        <w:rPr>
          <w:rFonts w:ascii="Calibri Light" w:hAnsi="Calibri Light"/>
          <w:color w:val="FF0000"/>
          <w:sz w:val="24"/>
          <w:szCs w:val="24"/>
        </w:rPr>
        <w:t xml:space="preserve">firma </w:t>
      </w:r>
      <w:r w:rsidRPr="00980D4A">
        <w:rPr>
          <w:rFonts w:ascii="Calibri Light" w:hAnsi="Calibri Light"/>
          <w:color w:val="FF0000"/>
          <w:sz w:val="24"/>
          <w:szCs w:val="24"/>
        </w:rPr>
        <w:t>hen</w:t>
      </w:r>
      <w:r>
        <w:rPr>
          <w:rFonts w:ascii="Calibri Light" w:hAnsi="Calibri Light"/>
          <w:color w:val="FF0000"/>
          <w:sz w:val="24"/>
          <w:szCs w:val="24"/>
        </w:rPr>
        <w:t>üz belirlenmemiş ise 5. madde</w:t>
      </w:r>
      <w:r w:rsidRPr="00980D4A">
        <w:rPr>
          <w:rFonts w:ascii="Calibri Light" w:hAnsi="Calibri Light"/>
          <w:color w:val="FF0000"/>
          <w:sz w:val="24"/>
          <w:szCs w:val="24"/>
        </w:rPr>
        <w:t xml:space="preserve"> boş bırakılacaktır</w:t>
      </w:r>
      <w:r>
        <w:rPr>
          <w:rFonts w:ascii="Calibri Light" w:hAnsi="Calibri Light"/>
          <w:color w:val="FF0000"/>
          <w:sz w:val="24"/>
          <w:szCs w:val="24"/>
        </w:rPr>
        <w:t>.</w:t>
      </w:r>
    </w:p>
    <w:p w14:paraId="6794A148" w14:textId="77777777" w:rsidR="00926AD2" w:rsidRDefault="00926AD2"/>
    <w:sectPr w:rsidR="00926A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2CF57" w14:textId="77777777" w:rsidR="007C7E75" w:rsidRDefault="007C7E75">
      <w:pPr>
        <w:spacing w:after="0" w:line="240" w:lineRule="auto"/>
      </w:pPr>
      <w:r>
        <w:separator/>
      </w:r>
    </w:p>
  </w:endnote>
  <w:endnote w:type="continuationSeparator" w:id="0">
    <w:p w14:paraId="2B8D84C2" w14:textId="77777777" w:rsidR="007C7E75" w:rsidRDefault="007C7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43254" w14:textId="77777777" w:rsidR="007C7E75" w:rsidRDefault="007C7E75">
      <w:pPr>
        <w:spacing w:after="0" w:line="240" w:lineRule="auto"/>
      </w:pPr>
      <w:r>
        <w:separator/>
      </w:r>
    </w:p>
  </w:footnote>
  <w:footnote w:type="continuationSeparator" w:id="0">
    <w:p w14:paraId="6FAA6BE7" w14:textId="77777777" w:rsidR="007C7E75" w:rsidRDefault="007C7E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7E67D3"/>
    <w:multiLevelType w:val="hybridMultilevel"/>
    <w:tmpl w:val="33C0A88C"/>
    <w:lvl w:ilvl="0" w:tplc="0CB28404">
      <w:numFmt w:val="bullet"/>
      <w:lvlText w:val="-"/>
      <w:lvlJc w:val="left"/>
      <w:pPr>
        <w:ind w:left="930" w:hanging="360"/>
      </w:pPr>
      <w:rPr>
        <w:rFonts w:ascii="Calibri Light" w:eastAsia="Verdana" w:hAnsi="Calibri Light" w:cs="Calibri Light" w:hint="default"/>
      </w:rPr>
    </w:lvl>
    <w:lvl w:ilvl="1" w:tplc="041F0003" w:tentative="1">
      <w:start w:val="1"/>
      <w:numFmt w:val="bullet"/>
      <w:lvlText w:val="o"/>
      <w:lvlJc w:val="left"/>
      <w:pPr>
        <w:ind w:left="1650" w:hanging="360"/>
      </w:pPr>
      <w:rPr>
        <w:rFonts w:ascii="Courier New" w:hAnsi="Courier New" w:cs="Courier New" w:hint="default"/>
      </w:rPr>
    </w:lvl>
    <w:lvl w:ilvl="2" w:tplc="041F0005" w:tentative="1">
      <w:start w:val="1"/>
      <w:numFmt w:val="bullet"/>
      <w:lvlText w:val=""/>
      <w:lvlJc w:val="left"/>
      <w:pPr>
        <w:ind w:left="2370" w:hanging="360"/>
      </w:pPr>
      <w:rPr>
        <w:rFonts w:ascii="Wingdings" w:hAnsi="Wingdings" w:hint="default"/>
      </w:rPr>
    </w:lvl>
    <w:lvl w:ilvl="3" w:tplc="041F0001" w:tentative="1">
      <w:start w:val="1"/>
      <w:numFmt w:val="bullet"/>
      <w:lvlText w:val=""/>
      <w:lvlJc w:val="left"/>
      <w:pPr>
        <w:ind w:left="3090" w:hanging="360"/>
      </w:pPr>
      <w:rPr>
        <w:rFonts w:ascii="Symbol" w:hAnsi="Symbol" w:hint="default"/>
      </w:rPr>
    </w:lvl>
    <w:lvl w:ilvl="4" w:tplc="041F0003" w:tentative="1">
      <w:start w:val="1"/>
      <w:numFmt w:val="bullet"/>
      <w:lvlText w:val="o"/>
      <w:lvlJc w:val="left"/>
      <w:pPr>
        <w:ind w:left="3810" w:hanging="360"/>
      </w:pPr>
      <w:rPr>
        <w:rFonts w:ascii="Courier New" w:hAnsi="Courier New" w:cs="Courier New" w:hint="default"/>
      </w:rPr>
    </w:lvl>
    <w:lvl w:ilvl="5" w:tplc="041F0005" w:tentative="1">
      <w:start w:val="1"/>
      <w:numFmt w:val="bullet"/>
      <w:lvlText w:val=""/>
      <w:lvlJc w:val="left"/>
      <w:pPr>
        <w:ind w:left="4530" w:hanging="360"/>
      </w:pPr>
      <w:rPr>
        <w:rFonts w:ascii="Wingdings" w:hAnsi="Wingdings" w:hint="default"/>
      </w:rPr>
    </w:lvl>
    <w:lvl w:ilvl="6" w:tplc="041F0001" w:tentative="1">
      <w:start w:val="1"/>
      <w:numFmt w:val="bullet"/>
      <w:lvlText w:val=""/>
      <w:lvlJc w:val="left"/>
      <w:pPr>
        <w:ind w:left="5250" w:hanging="360"/>
      </w:pPr>
      <w:rPr>
        <w:rFonts w:ascii="Symbol" w:hAnsi="Symbol" w:hint="default"/>
      </w:rPr>
    </w:lvl>
    <w:lvl w:ilvl="7" w:tplc="041F0003" w:tentative="1">
      <w:start w:val="1"/>
      <w:numFmt w:val="bullet"/>
      <w:lvlText w:val="o"/>
      <w:lvlJc w:val="left"/>
      <w:pPr>
        <w:ind w:left="5970" w:hanging="360"/>
      </w:pPr>
      <w:rPr>
        <w:rFonts w:ascii="Courier New" w:hAnsi="Courier New" w:cs="Courier New" w:hint="default"/>
      </w:rPr>
    </w:lvl>
    <w:lvl w:ilvl="8" w:tplc="041F0005" w:tentative="1">
      <w:start w:val="1"/>
      <w:numFmt w:val="bullet"/>
      <w:lvlText w:val=""/>
      <w:lvlJc w:val="left"/>
      <w:pPr>
        <w:ind w:left="6690" w:hanging="360"/>
      </w:pPr>
      <w:rPr>
        <w:rFonts w:ascii="Wingdings" w:hAnsi="Wingdings" w:hint="default"/>
      </w:rPr>
    </w:lvl>
  </w:abstractNum>
  <w:abstractNum w:abstractNumId="1">
    <w:nsid w:val="5729115E"/>
    <w:multiLevelType w:val="hybridMultilevel"/>
    <w:tmpl w:val="333E2E98"/>
    <w:lvl w:ilvl="0" w:tplc="49FA7EB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CC83502"/>
    <w:multiLevelType w:val="hybridMultilevel"/>
    <w:tmpl w:val="7D349D18"/>
    <w:lvl w:ilvl="0" w:tplc="D46819AE">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E71558C"/>
    <w:multiLevelType w:val="hybridMultilevel"/>
    <w:tmpl w:val="6CD82FA4"/>
    <w:lvl w:ilvl="0" w:tplc="041F000D">
      <w:start w:val="1"/>
      <w:numFmt w:val="bullet"/>
      <w:lvlText w:val=""/>
      <w:lvlJc w:val="left"/>
      <w:pPr>
        <w:ind w:left="1182" w:hanging="360"/>
      </w:pPr>
      <w:rPr>
        <w:rFonts w:ascii="Wingdings" w:hAnsi="Wingdings" w:hint="default"/>
      </w:rPr>
    </w:lvl>
    <w:lvl w:ilvl="1" w:tplc="041F0003" w:tentative="1">
      <w:start w:val="1"/>
      <w:numFmt w:val="bullet"/>
      <w:lvlText w:val="o"/>
      <w:lvlJc w:val="left"/>
      <w:pPr>
        <w:ind w:left="1902" w:hanging="360"/>
      </w:pPr>
      <w:rPr>
        <w:rFonts w:ascii="Courier New" w:hAnsi="Courier New" w:cs="Courier New" w:hint="default"/>
      </w:rPr>
    </w:lvl>
    <w:lvl w:ilvl="2" w:tplc="041F0005" w:tentative="1">
      <w:start w:val="1"/>
      <w:numFmt w:val="bullet"/>
      <w:lvlText w:val=""/>
      <w:lvlJc w:val="left"/>
      <w:pPr>
        <w:ind w:left="2622" w:hanging="360"/>
      </w:pPr>
      <w:rPr>
        <w:rFonts w:ascii="Wingdings" w:hAnsi="Wingdings" w:hint="default"/>
      </w:rPr>
    </w:lvl>
    <w:lvl w:ilvl="3" w:tplc="041F0001" w:tentative="1">
      <w:start w:val="1"/>
      <w:numFmt w:val="bullet"/>
      <w:lvlText w:val=""/>
      <w:lvlJc w:val="left"/>
      <w:pPr>
        <w:ind w:left="3342" w:hanging="360"/>
      </w:pPr>
      <w:rPr>
        <w:rFonts w:ascii="Symbol" w:hAnsi="Symbol" w:hint="default"/>
      </w:rPr>
    </w:lvl>
    <w:lvl w:ilvl="4" w:tplc="041F0003" w:tentative="1">
      <w:start w:val="1"/>
      <w:numFmt w:val="bullet"/>
      <w:lvlText w:val="o"/>
      <w:lvlJc w:val="left"/>
      <w:pPr>
        <w:ind w:left="4062" w:hanging="360"/>
      </w:pPr>
      <w:rPr>
        <w:rFonts w:ascii="Courier New" w:hAnsi="Courier New" w:cs="Courier New" w:hint="default"/>
      </w:rPr>
    </w:lvl>
    <w:lvl w:ilvl="5" w:tplc="041F0005" w:tentative="1">
      <w:start w:val="1"/>
      <w:numFmt w:val="bullet"/>
      <w:lvlText w:val=""/>
      <w:lvlJc w:val="left"/>
      <w:pPr>
        <w:ind w:left="4782" w:hanging="360"/>
      </w:pPr>
      <w:rPr>
        <w:rFonts w:ascii="Wingdings" w:hAnsi="Wingdings" w:hint="default"/>
      </w:rPr>
    </w:lvl>
    <w:lvl w:ilvl="6" w:tplc="041F0001" w:tentative="1">
      <w:start w:val="1"/>
      <w:numFmt w:val="bullet"/>
      <w:lvlText w:val=""/>
      <w:lvlJc w:val="left"/>
      <w:pPr>
        <w:ind w:left="5502" w:hanging="360"/>
      </w:pPr>
      <w:rPr>
        <w:rFonts w:ascii="Symbol" w:hAnsi="Symbol" w:hint="default"/>
      </w:rPr>
    </w:lvl>
    <w:lvl w:ilvl="7" w:tplc="041F0003" w:tentative="1">
      <w:start w:val="1"/>
      <w:numFmt w:val="bullet"/>
      <w:lvlText w:val="o"/>
      <w:lvlJc w:val="left"/>
      <w:pPr>
        <w:ind w:left="6222" w:hanging="360"/>
      </w:pPr>
      <w:rPr>
        <w:rFonts w:ascii="Courier New" w:hAnsi="Courier New" w:cs="Courier New" w:hint="default"/>
      </w:rPr>
    </w:lvl>
    <w:lvl w:ilvl="8" w:tplc="041F0005" w:tentative="1">
      <w:start w:val="1"/>
      <w:numFmt w:val="bullet"/>
      <w:lvlText w:val=""/>
      <w:lvlJc w:val="left"/>
      <w:pPr>
        <w:ind w:left="6942" w:hanging="360"/>
      </w:pPr>
      <w:rPr>
        <w:rFonts w:ascii="Wingdings" w:hAnsi="Wingdings" w:hint="default"/>
      </w:rPr>
    </w:lvl>
  </w:abstractNum>
  <w:abstractNum w:abstractNumId="4">
    <w:nsid w:val="70CC020E"/>
    <w:multiLevelType w:val="hybridMultilevel"/>
    <w:tmpl w:val="EBBE89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4FF3598"/>
    <w:multiLevelType w:val="hybridMultilevel"/>
    <w:tmpl w:val="072A403E"/>
    <w:lvl w:ilvl="0" w:tplc="82F8DDC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AD2"/>
    <w:rsid w:val="00125ED7"/>
    <w:rsid w:val="00242A39"/>
    <w:rsid w:val="005D5795"/>
    <w:rsid w:val="007C7E75"/>
    <w:rsid w:val="00926AD2"/>
    <w:rsid w:val="00EB30EF"/>
    <w:rsid w:val="00EC3D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A2CF0"/>
  <w15:chartTrackingRefBased/>
  <w15:docId w15:val="{45C92300-136F-492E-82F1-388A5009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AD2"/>
    <w:rPr>
      <w:rFonts w:ascii="Calibri" w:eastAsia="Calibri" w:hAnsi="Calibri" w:cs="Times New Roman"/>
      <w:kern w:val="0"/>
      <w14:ligatures w14:val="none"/>
    </w:rPr>
  </w:style>
  <w:style w:type="paragraph" w:styleId="Balk1">
    <w:name w:val="heading 1"/>
    <w:basedOn w:val="Normal"/>
    <w:next w:val="Normal"/>
    <w:link w:val="Balk1Char"/>
    <w:uiPriority w:val="9"/>
    <w:qFormat/>
    <w:rsid w:val="00926A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26A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26AD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26AD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26AD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26AD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26AD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26AD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26AD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26AD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26AD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26AD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26AD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26AD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26AD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26AD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26AD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26AD2"/>
    <w:rPr>
      <w:rFonts w:eastAsiaTheme="majorEastAsia" w:cstheme="majorBidi"/>
      <w:color w:val="272727" w:themeColor="text1" w:themeTint="D8"/>
    </w:rPr>
  </w:style>
  <w:style w:type="paragraph" w:styleId="KonuBal">
    <w:name w:val="Title"/>
    <w:basedOn w:val="Normal"/>
    <w:next w:val="Normal"/>
    <w:link w:val="KonuBalChar"/>
    <w:qFormat/>
    <w:rsid w:val="00926A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rsid w:val="00926AD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26AD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26AD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26AD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26AD2"/>
    <w:rPr>
      <w:i/>
      <w:iCs/>
      <w:color w:val="404040" w:themeColor="text1" w:themeTint="BF"/>
    </w:rPr>
  </w:style>
  <w:style w:type="paragraph" w:styleId="ListeParagraf">
    <w:name w:val="List Paragraph"/>
    <w:basedOn w:val="Normal"/>
    <w:uiPriority w:val="34"/>
    <w:qFormat/>
    <w:rsid w:val="00926AD2"/>
    <w:pPr>
      <w:ind w:left="720"/>
      <w:contextualSpacing/>
    </w:pPr>
  </w:style>
  <w:style w:type="character" w:styleId="GlVurgulama">
    <w:name w:val="Intense Emphasis"/>
    <w:basedOn w:val="VarsaylanParagrafYazTipi"/>
    <w:uiPriority w:val="21"/>
    <w:qFormat/>
    <w:rsid w:val="00926AD2"/>
    <w:rPr>
      <w:i/>
      <w:iCs/>
      <w:color w:val="0F4761" w:themeColor="accent1" w:themeShade="BF"/>
    </w:rPr>
  </w:style>
  <w:style w:type="paragraph" w:styleId="GlAlnt">
    <w:name w:val="Intense Quote"/>
    <w:basedOn w:val="Normal"/>
    <w:next w:val="Normal"/>
    <w:link w:val="GlAlntChar"/>
    <w:uiPriority w:val="30"/>
    <w:qFormat/>
    <w:rsid w:val="00926A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26AD2"/>
    <w:rPr>
      <w:i/>
      <w:iCs/>
      <w:color w:val="0F4761" w:themeColor="accent1" w:themeShade="BF"/>
    </w:rPr>
  </w:style>
  <w:style w:type="character" w:styleId="GlBavuru">
    <w:name w:val="Intense Reference"/>
    <w:basedOn w:val="VarsaylanParagrafYazTipi"/>
    <w:uiPriority w:val="32"/>
    <w:qFormat/>
    <w:rsid w:val="00926A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687</Words>
  <Characters>3922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özgür Yıldız</dc:creator>
  <cp:keywords/>
  <dc:description/>
  <cp:lastModifiedBy>monster</cp:lastModifiedBy>
  <cp:revision>3</cp:revision>
  <dcterms:created xsi:type="dcterms:W3CDTF">2025-06-23T08:43:00Z</dcterms:created>
  <dcterms:modified xsi:type="dcterms:W3CDTF">2025-07-07T07:15:00Z</dcterms:modified>
</cp:coreProperties>
</file>